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F757F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757F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03871">
        <w:rPr>
          <w:rFonts w:ascii="Arial" w:hAnsi="Arial" w:cs="Arial"/>
          <w:b/>
          <w:u w:val="single"/>
        </w:rPr>
        <w:t xml:space="preserve">05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403871">
        <w:rPr>
          <w:rFonts w:ascii="Arial" w:hAnsi="Arial" w:cs="Arial"/>
          <w:b/>
          <w:u w:val="single"/>
        </w:rPr>
        <w:t>ABRIL</w:t>
      </w:r>
      <w:r w:rsidR="00934015">
        <w:rPr>
          <w:rFonts w:ascii="Arial" w:hAnsi="Arial" w:cs="Arial"/>
          <w:b/>
          <w:u w:val="single"/>
        </w:rPr>
        <w:t xml:space="preserve">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N°010/2022, </w:t>
      </w:r>
      <w:r>
        <w:rPr>
          <w:rFonts w:ascii="Arial" w:hAnsi="Arial" w:cs="Arial"/>
        </w:rPr>
        <w:t>do Executivo,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que “Autoriza o Município a contratar, em caráter temporário e emergencial, 01 (um) Médico Pediatra e dá outras providências”.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N°011/2022, </w:t>
      </w:r>
      <w:r>
        <w:rPr>
          <w:rFonts w:ascii="Arial" w:hAnsi="Arial" w:cs="Arial"/>
        </w:rPr>
        <w:t>do Executivo, que “Autoriza o Município a contratar, em caráter temporário e emergencial, 01 (um) Fonoaudiólogo e dá outras providências”.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N°012/2022, </w:t>
      </w:r>
      <w:r>
        <w:rPr>
          <w:rFonts w:ascii="Arial" w:hAnsi="Arial" w:cs="Arial"/>
        </w:rPr>
        <w:t xml:space="preserve">“Autoriza o Município a contratar, em caráter temporário e emergencial, 01 (um) Psicopedagogo e dá outras providências”. </w:t>
      </w:r>
      <w:r>
        <w:rPr>
          <w:rFonts w:ascii="Arial" w:hAnsi="Arial" w:cs="Arial"/>
          <w:b/>
        </w:rPr>
        <w:t>Aprovado por unanimidade.</w:t>
      </w:r>
    </w:p>
    <w:p w:rsidR="00403871" w:rsidRPr="0005596E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N°013/2022, “</w:t>
      </w:r>
      <w:r>
        <w:rPr>
          <w:rFonts w:ascii="Arial" w:hAnsi="Arial" w:cs="Arial"/>
        </w:rPr>
        <w:t xml:space="preserve">Autoriza o Município a contratar, em caráter temporário e emergencial, 01 (um) Educador Especial e dá outras providências”.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N°014/2022, “</w:t>
      </w:r>
      <w:r>
        <w:rPr>
          <w:rFonts w:ascii="Arial" w:hAnsi="Arial" w:cs="Arial"/>
        </w:rPr>
        <w:t>Autoriza o Município a contratar, em caráter temporário e emergencial, 01 (um) Orientador Social para atuar junto à Secretaria Municipal do Desenvolvimento Social e Habitação e CRAS e dá outras providências”.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  <w:r>
        <w:rPr>
          <w:rFonts w:ascii="Arial" w:hAnsi="Arial" w:cs="Arial"/>
        </w:rPr>
        <w:t xml:space="preserve"> </w:t>
      </w:r>
    </w:p>
    <w:p w:rsidR="00403871" w:rsidRPr="006F3DC0" w:rsidRDefault="00403871" w:rsidP="00403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N°008</w:t>
      </w:r>
      <w:r w:rsidRPr="0095656F">
        <w:rPr>
          <w:rFonts w:ascii="Arial" w:hAnsi="Arial" w:cs="Arial"/>
          <w:b/>
        </w:rPr>
        <w:t>/2022,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 Poder Legislativo, que “Altera a redação do artigo 1º da Lei Municipal nº 059/2001 e suas alterações posteriores, que fixa os valores das diárias para os vereadores e servidores da Câmara Municipal de Vereadores e dá outras providências”.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4F7DDC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Nº</w:t>
      </w:r>
      <w:r w:rsidRPr="004F7DDC">
        <w:rPr>
          <w:rFonts w:ascii="Arial" w:hAnsi="Arial" w:cs="Arial"/>
          <w:b/>
        </w:rPr>
        <w:t>015/2022</w:t>
      </w:r>
      <w:r>
        <w:rPr>
          <w:rFonts w:ascii="Arial" w:hAnsi="Arial" w:cs="Arial"/>
        </w:rPr>
        <w:t>, do Poder Executivo, que “Autoriza o Poder Executivo Municipal a abrir crédito adicional especial no orçamento do exercício de 2022”.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4F7DDC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Nº</w:t>
      </w:r>
      <w:r w:rsidRPr="004F7DDC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6</w:t>
      </w:r>
      <w:r w:rsidRPr="004F7D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Município a contratar, em caráter temporário e emergencial, 05 (cinco) professores de Educação Infantil e dá outras providências”.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4F7DDC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Nº</w:t>
      </w:r>
      <w:r w:rsidRPr="004F7DDC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7</w:t>
      </w:r>
      <w:r w:rsidRPr="004F7D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Município a contratar, em caráter temporário e emergencial, 02 (dois) auxiliares de Serviços Gerais e dá outras providências”.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4F7DDC">
        <w:rPr>
          <w:rFonts w:ascii="Arial" w:hAnsi="Arial" w:cs="Arial"/>
          <w:b/>
        </w:rPr>
        <w:lastRenderedPageBreak/>
        <w:t xml:space="preserve">PROJETO DE LEI </w:t>
      </w:r>
      <w:r>
        <w:rPr>
          <w:rFonts w:ascii="Arial" w:hAnsi="Arial" w:cs="Arial"/>
          <w:b/>
        </w:rPr>
        <w:t>Nº</w:t>
      </w:r>
      <w:r w:rsidRPr="004F7DDC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8</w:t>
      </w:r>
      <w:r w:rsidRPr="004F7D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Município a contratar, em caráter temporário e emergencial, 03 (três) ‘atendentes de creche’ e dá outras providências”.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</w:p>
    <w:p w:rsidR="00403871" w:rsidRDefault="00403871" w:rsidP="00403871">
      <w:pPr>
        <w:spacing w:line="360" w:lineRule="auto"/>
        <w:jc w:val="both"/>
        <w:rPr>
          <w:rFonts w:ascii="Arial" w:hAnsi="Arial" w:cs="Arial"/>
        </w:rPr>
      </w:pPr>
      <w:r w:rsidRPr="004F7DDC">
        <w:rPr>
          <w:rFonts w:ascii="Arial" w:hAnsi="Arial" w:cs="Arial"/>
          <w:b/>
        </w:rPr>
        <w:t xml:space="preserve">PROJETO DE LEI </w:t>
      </w:r>
      <w:r>
        <w:rPr>
          <w:rFonts w:ascii="Arial" w:hAnsi="Arial" w:cs="Arial"/>
          <w:b/>
        </w:rPr>
        <w:t>Nº</w:t>
      </w:r>
      <w:r w:rsidRPr="004F7DDC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9</w:t>
      </w:r>
      <w:r w:rsidRPr="004F7DDC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Município a contratar, em caráter temporário e emergencial, 01 (um) ‘cozinheiro (a)’ e dá outras providências”.</w:t>
      </w:r>
      <w:r w:rsidRPr="00403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Aprovado por unanimidade.</w:t>
      </w:r>
    </w:p>
    <w:p w:rsidR="003833E9" w:rsidRPr="00136959" w:rsidRDefault="00403871" w:rsidP="00403871">
      <w:pPr>
        <w:jc w:val="both"/>
        <w:rPr>
          <w:rFonts w:ascii="Arial" w:hAnsi="Arial" w:cs="Arial"/>
          <w:b/>
        </w:rPr>
      </w:pPr>
      <w:r w:rsidRPr="00436692">
        <w:rPr>
          <w:rFonts w:ascii="Arial" w:hAnsi="Arial" w:cs="Arial"/>
          <w:b/>
        </w:rPr>
        <w:t>PROJETO DE LEI Nº 020/2022,</w:t>
      </w:r>
      <w:r>
        <w:rPr>
          <w:rFonts w:ascii="Arial" w:hAnsi="Arial" w:cs="Arial"/>
        </w:rPr>
        <w:t xml:space="preserve"> do Poder Executivo, que “Altera dispositivos da Lei Municipal Nº 961/2020, que autoriza o Poder Executivo do Município a conceder, em caráter emergencial excepcional a antecipação, de até 25%, do pagamento dos contratos do serviço de transporte escolar público do Município e da outras providências”. </w:t>
      </w:r>
      <w:r w:rsidR="005E5707">
        <w:rPr>
          <w:rFonts w:ascii="Arial" w:hAnsi="Arial" w:cs="Arial"/>
          <w:b/>
        </w:rPr>
        <w:t>Aprovado por unanimidade.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403871">
        <w:rPr>
          <w:rFonts w:ascii="Arial" w:hAnsi="Arial" w:cs="Arial"/>
          <w:bCs/>
        </w:rPr>
        <w:t>06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403871">
        <w:rPr>
          <w:rFonts w:ascii="Arial" w:hAnsi="Arial" w:cs="Arial"/>
          <w:bCs/>
        </w:rPr>
        <w:t>abril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20" w:rsidRDefault="00565620" w:rsidP="007F0525">
      <w:pPr>
        <w:spacing w:after="0" w:line="240" w:lineRule="auto"/>
      </w:pPr>
      <w:r>
        <w:separator/>
      </w:r>
    </w:p>
  </w:endnote>
  <w:endnote w:type="continuationSeparator" w:id="1">
    <w:p w:rsidR="00565620" w:rsidRDefault="00565620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656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20" w:rsidRDefault="00565620" w:rsidP="007F0525">
      <w:pPr>
        <w:spacing w:after="0" w:line="240" w:lineRule="auto"/>
      </w:pPr>
      <w:r>
        <w:separator/>
      </w:r>
    </w:p>
  </w:footnote>
  <w:footnote w:type="continuationSeparator" w:id="1">
    <w:p w:rsidR="00565620" w:rsidRDefault="00565620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924332"/>
    <w:rsid w:val="00934015"/>
    <w:rsid w:val="00934700"/>
    <w:rsid w:val="00945D6C"/>
    <w:rsid w:val="00952302"/>
    <w:rsid w:val="00955BD4"/>
    <w:rsid w:val="00957BD3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3661"/>
    <w:rsid w:val="00BE1C39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7AB"/>
    <w:rsid w:val="00DB7851"/>
    <w:rsid w:val="00DE19B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2022-04-05T20:35:00Z</dcterms:created>
  <dcterms:modified xsi:type="dcterms:W3CDTF">2022-04-05T20:35:00Z</dcterms:modified>
</cp:coreProperties>
</file>