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983BDD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983BDD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7C6E54">
        <w:rPr>
          <w:rFonts w:ascii="Arial" w:hAnsi="Arial" w:cs="Arial"/>
          <w:b/>
          <w:u w:val="single"/>
        </w:rPr>
        <w:t>11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 xml:space="preserve">DE </w:t>
      </w:r>
      <w:r w:rsidR="002E38A6" w:rsidRPr="00074B9B">
        <w:rPr>
          <w:rFonts w:ascii="Arial" w:hAnsi="Arial" w:cs="Arial"/>
          <w:b/>
          <w:u w:val="single"/>
        </w:rPr>
        <w:t>FEVEREIRO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A80061" w:rsidRPr="00074B9B" w:rsidRDefault="00A80061" w:rsidP="003833E9">
      <w:pPr>
        <w:jc w:val="both"/>
        <w:rPr>
          <w:rFonts w:ascii="Arial" w:hAnsi="Arial" w:cs="Arial"/>
          <w:b/>
        </w:rPr>
      </w:pPr>
    </w:p>
    <w:p w:rsidR="007C6E54" w:rsidRPr="00CC2AB5" w:rsidRDefault="007C6E54" w:rsidP="007C6E54">
      <w:pPr>
        <w:spacing w:line="360" w:lineRule="auto"/>
        <w:jc w:val="both"/>
        <w:rPr>
          <w:rFonts w:ascii="Arial" w:hAnsi="Arial" w:cs="Arial"/>
        </w:rPr>
      </w:pPr>
      <w:r w:rsidRPr="00CC2AB5">
        <w:rPr>
          <w:rFonts w:ascii="Arial" w:hAnsi="Arial" w:cs="Arial"/>
          <w:b/>
        </w:rPr>
        <w:t>MENSAGEM ADITIVA Nº001/2025</w:t>
      </w:r>
      <w:r w:rsidRPr="004060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AO PROJETO DE LEI 016</w:t>
      </w:r>
      <w:r w:rsidRPr="005023A2">
        <w:rPr>
          <w:rFonts w:ascii="Arial" w:hAnsi="Arial" w:cs="Arial"/>
          <w:b/>
        </w:rPr>
        <w:t>/2025</w:t>
      </w:r>
      <w:r w:rsidRPr="00CC2AB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CC2AB5">
        <w:rPr>
          <w:rFonts w:ascii="Arial" w:hAnsi="Arial" w:cs="Arial"/>
        </w:rPr>
        <w:t>do Poder Executivo, que “</w:t>
      </w:r>
      <w:r w:rsidRPr="009A7EB2">
        <w:rPr>
          <w:rFonts w:ascii="Arial" w:hAnsi="Arial" w:cs="Arial"/>
        </w:rPr>
        <w:t xml:space="preserve">Autoriza o Município </w:t>
      </w:r>
      <w:r>
        <w:rPr>
          <w:rFonts w:ascii="Arial" w:hAnsi="Arial" w:cs="Arial"/>
        </w:rPr>
        <w:t>a prestar serviços com maquinários, equipamento rodoviários e caminhões, através da secretaria de agricultura e pecuária e pela secretária de obras. Institui tabela de preços públicos a serem cobrados na sua execução a particulares, estabelece procedimentos  para sua realização e revoga a Lei Municipal N° 700, de 06 de novembro de 2013,  e dá outras providências</w:t>
      </w:r>
      <w:r w:rsidRPr="009A7EB2">
        <w:rPr>
          <w:rFonts w:ascii="Arial" w:hAnsi="Arial" w:cs="Arial"/>
        </w:rPr>
        <w:t>".</w:t>
      </w:r>
      <w:r>
        <w:rPr>
          <w:rFonts w:ascii="Arial" w:hAnsi="Arial" w:cs="Arial"/>
        </w:rPr>
        <w:t xml:space="preserve"> </w:t>
      </w:r>
      <w:r w:rsidR="006A26C2" w:rsidRPr="00074B9B">
        <w:rPr>
          <w:rFonts w:ascii="Arial" w:hAnsi="Arial" w:cs="Arial"/>
          <w:b/>
        </w:rPr>
        <w:t>Aprovado por unanimidade.</w:t>
      </w:r>
    </w:p>
    <w:p w:rsidR="007C6E54" w:rsidRPr="00CC2AB5" w:rsidRDefault="007C6E54" w:rsidP="007C6E54">
      <w:pPr>
        <w:spacing w:line="360" w:lineRule="auto"/>
        <w:jc w:val="both"/>
        <w:rPr>
          <w:rFonts w:ascii="Arial" w:hAnsi="Arial" w:cs="Arial"/>
        </w:rPr>
      </w:pPr>
      <w:r w:rsidRPr="00CC2AB5">
        <w:rPr>
          <w:rFonts w:ascii="Arial" w:hAnsi="Arial" w:cs="Arial"/>
          <w:b/>
        </w:rPr>
        <w:t>PROJETO DE LEI 016/2025,</w:t>
      </w:r>
      <w:r w:rsidRPr="00CC2AB5">
        <w:rPr>
          <w:rFonts w:ascii="Arial" w:hAnsi="Arial" w:cs="Arial"/>
        </w:rPr>
        <w:t xml:space="preserve"> do</w:t>
      </w:r>
      <w:r w:rsidRPr="00CC2AB5">
        <w:rPr>
          <w:rFonts w:ascii="Arial" w:hAnsi="Arial" w:cs="Arial"/>
          <w:b/>
        </w:rPr>
        <w:t xml:space="preserve"> </w:t>
      </w:r>
      <w:r w:rsidRPr="00CC2AB5">
        <w:rPr>
          <w:rFonts w:ascii="Arial" w:hAnsi="Arial" w:cs="Arial"/>
        </w:rPr>
        <w:t>Poder Executivo, que “Autoriza o Município a prestar serviços com maquinários, equipamentos rodoviários e caminhões, através da secretaria de agricultura e pecuária e pela secretária de obras. Institui tabela de preços públicos a serem cobrados na sua execução a particulares, estabelece procedimentos  para sua realização e revoga a Lei Municipal N° 700, de 06 de novembro de 2013,  e dá outras providências".</w:t>
      </w:r>
      <w:r w:rsidR="006A26C2" w:rsidRPr="006A26C2">
        <w:rPr>
          <w:rFonts w:ascii="Arial" w:hAnsi="Arial" w:cs="Arial"/>
          <w:b/>
        </w:rPr>
        <w:t xml:space="preserve"> </w:t>
      </w:r>
      <w:r w:rsidR="006A26C2" w:rsidRPr="00074B9B">
        <w:rPr>
          <w:rFonts w:ascii="Arial" w:hAnsi="Arial" w:cs="Arial"/>
          <w:b/>
        </w:rPr>
        <w:t>A</w:t>
      </w:r>
      <w:r w:rsidR="00D876A7">
        <w:rPr>
          <w:rFonts w:ascii="Arial" w:hAnsi="Arial" w:cs="Arial"/>
          <w:b/>
        </w:rPr>
        <w:t>provado por 06(seis) votos favoráveis , 02 ( dois) votos contra</w:t>
      </w:r>
      <w:r w:rsidR="00737591">
        <w:rPr>
          <w:rFonts w:ascii="Arial" w:hAnsi="Arial" w:cs="Arial"/>
          <w:b/>
        </w:rPr>
        <w:t>, sendo os votos contrários, Ver. Diego Nascimento, Verº. Angela Diedrich, votos favoráveis, Ver.  Tiago Rosado, Ver. Dilcione Oliveira, Ver. Ibanez Garcia, Ver. Nathan Chagas, Verº. Tatiana Ribeiro, Verª. Ionara Assunção.</w:t>
      </w:r>
    </w:p>
    <w:p w:rsidR="007C6E54" w:rsidRPr="00917EA3" w:rsidRDefault="007C6E54" w:rsidP="007C6E54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PROJETO DE RESOLUÇÃO DE MESA Nº03/2025 </w:t>
      </w:r>
      <w:r w:rsidRPr="00BA509F">
        <w:rPr>
          <w:rFonts w:ascii="Arial" w:hAnsi="Arial"/>
          <w:sz w:val="22"/>
          <w:szCs w:val="22"/>
        </w:rPr>
        <w:t>do Poder Legislativo, que</w:t>
      </w:r>
      <w:r>
        <w:rPr>
          <w:rFonts w:ascii="Arial" w:hAnsi="Arial"/>
          <w:sz w:val="22"/>
          <w:szCs w:val="22"/>
        </w:rPr>
        <w:t xml:space="preserve"> “Dispõe sobre a realização de sessão solene em homenagem ao dia do Município, realização de palestra na sessão solene, concede o titulo de ‘Honra ao mérito ‘ e dá outras providencias”.</w:t>
      </w:r>
      <w:r w:rsidR="006A26C2" w:rsidRPr="006A26C2">
        <w:rPr>
          <w:rFonts w:ascii="Arial" w:hAnsi="Arial" w:cs="Arial"/>
          <w:b/>
          <w:sz w:val="22"/>
          <w:szCs w:val="22"/>
        </w:rPr>
        <w:t xml:space="preserve"> </w:t>
      </w:r>
      <w:r w:rsidR="006A26C2" w:rsidRPr="00074B9B">
        <w:rPr>
          <w:rFonts w:ascii="Arial" w:hAnsi="Arial" w:cs="Arial"/>
          <w:b/>
          <w:sz w:val="22"/>
          <w:szCs w:val="22"/>
        </w:rPr>
        <w:t>Aprovado por unanimidade.</w:t>
      </w:r>
    </w:p>
    <w:p w:rsidR="00A37869" w:rsidRPr="00074B9B" w:rsidRDefault="00A37869" w:rsidP="00630183">
      <w:pPr>
        <w:pStyle w:val="Estilo1"/>
      </w:pPr>
    </w:p>
    <w:p w:rsidR="00200A5C" w:rsidRPr="00074B9B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7C6E54">
        <w:rPr>
          <w:rFonts w:ascii="Arial" w:hAnsi="Arial" w:cs="Arial"/>
          <w:bCs/>
        </w:rPr>
        <w:t>11</w:t>
      </w:r>
      <w:r w:rsidR="000A1F5C" w:rsidRPr="00074B9B">
        <w:rPr>
          <w:rFonts w:ascii="Arial" w:hAnsi="Arial" w:cs="Arial"/>
          <w:bCs/>
        </w:rPr>
        <w:t xml:space="preserve"> </w:t>
      </w:r>
      <w:r w:rsidR="007C6E54">
        <w:rPr>
          <w:rFonts w:ascii="Arial" w:hAnsi="Arial" w:cs="Arial"/>
          <w:bCs/>
        </w:rPr>
        <w:t>de março</w:t>
      </w:r>
      <w:r w:rsidR="00723AB8" w:rsidRPr="00074B9B">
        <w:rPr>
          <w:rFonts w:ascii="Arial" w:hAnsi="Arial" w:cs="Arial"/>
          <w:bCs/>
        </w:rPr>
        <w:t xml:space="preserve"> de 2025.</w:t>
      </w:r>
    </w:p>
    <w:p w:rsidR="002E38A6" w:rsidRDefault="002E38A6" w:rsidP="001C7DD3">
      <w:pPr>
        <w:rPr>
          <w:rFonts w:ascii="Arial" w:hAnsi="Arial" w:cs="Arial"/>
          <w:bCs/>
        </w:rPr>
      </w:pPr>
    </w:p>
    <w:p w:rsidR="00A80061" w:rsidRDefault="00A80061" w:rsidP="001C7DD3">
      <w:pPr>
        <w:rPr>
          <w:rFonts w:ascii="Arial" w:hAnsi="Arial" w:cs="Arial"/>
          <w:bCs/>
        </w:rPr>
      </w:pP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3CC" w:rsidRDefault="005F53CC" w:rsidP="007F0525">
      <w:pPr>
        <w:spacing w:after="0" w:line="240" w:lineRule="auto"/>
      </w:pPr>
      <w:r>
        <w:separator/>
      </w:r>
    </w:p>
  </w:endnote>
  <w:endnote w:type="continuationSeparator" w:id="1">
    <w:p w:rsidR="005F53CC" w:rsidRDefault="005F53CC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5F53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3CC" w:rsidRDefault="005F53CC" w:rsidP="007F0525">
      <w:pPr>
        <w:spacing w:after="0" w:line="240" w:lineRule="auto"/>
      </w:pPr>
      <w:r>
        <w:separator/>
      </w:r>
    </w:p>
  </w:footnote>
  <w:footnote w:type="continuationSeparator" w:id="1">
    <w:p w:rsidR="005F53CC" w:rsidRDefault="005F53CC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3AF8"/>
    <w:rsid w:val="00055A04"/>
    <w:rsid w:val="000562D5"/>
    <w:rsid w:val="0007296F"/>
    <w:rsid w:val="00074B9B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A5C"/>
    <w:rsid w:val="0020556F"/>
    <w:rsid w:val="00213B2D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298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34CE5"/>
    <w:rsid w:val="00463DA5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3CC"/>
    <w:rsid w:val="005F55E5"/>
    <w:rsid w:val="005F614D"/>
    <w:rsid w:val="005F7FC1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1BDE"/>
    <w:rsid w:val="00692296"/>
    <w:rsid w:val="006927F0"/>
    <w:rsid w:val="00695EEB"/>
    <w:rsid w:val="006A26C2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37591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C6E54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902"/>
    <w:rsid w:val="00896E2D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83BD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831A6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24C68"/>
    <w:rsid w:val="00D3007A"/>
    <w:rsid w:val="00D367EF"/>
    <w:rsid w:val="00D415CB"/>
    <w:rsid w:val="00D479B7"/>
    <w:rsid w:val="00D7360A"/>
    <w:rsid w:val="00D77F05"/>
    <w:rsid w:val="00D876A7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2025-02-18T22:15:00Z</cp:lastPrinted>
  <dcterms:created xsi:type="dcterms:W3CDTF">2025-03-11T14:28:00Z</dcterms:created>
  <dcterms:modified xsi:type="dcterms:W3CDTF">2025-03-12T12:29:00Z</dcterms:modified>
</cp:coreProperties>
</file>